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ED2" w:rsidRDefault="00645ED2" w:rsidP="00645ED2">
      <w:pPr>
        <w:pStyle w:val="a3"/>
        <w:rPr>
          <w:lang w:val="bg-BG"/>
        </w:rPr>
      </w:pPr>
    </w:p>
    <w:p w:rsidR="00645ED2" w:rsidRPr="00FB41FC" w:rsidRDefault="00903153" w:rsidP="00FB41FC">
      <w:pPr>
        <w:pStyle w:val="a3"/>
        <w:jc w:val="center"/>
        <w:rPr>
          <w:noProof/>
          <w:lang w:val="bg-BG"/>
        </w:rPr>
      </w:pPr>
      <w:r w:rsidRPr="00903153">
        <w:fldChar w:fldCharType="begin"/>
      </w:r>
      <w:r w:rsidR="00645ED2" w:rsidRPr="001B4FA9">
        <w:rPr>
          <w:lang w:val="bg-BG"/>
        </w:rPr>
        <w:instrText xml:space="preserve"> </w:instrText>
      </w:r>
      <w:r w:rsidR="00645ED2" w:rsidRPr="001B4FA9">
        <w:instrText>TOC</w:instrText>
      </w:r>
      <w:r w:rsidR="00645ED2" w:rsidRPr="001B4FA9">
        <w:rPr>
          <w:lang w:val="bg-BG"/>
        </w:rPr>
        <w:instrText xml:space="preserve"> \</w:instrText>
      </w:r>
      <w:r w:rsidR="00645ED2" w:rsidRPr="001B4FA9">
        <w:instrText>o</w:instrText>
      </w:r>
      <w:r w:rsidR="00645ED2" w:rsidRPr="001B4FA9">
        <w:rPr>
          <w:lang w:val="bg-BG"/>
        </w:rPr>
        <w:instrText xml:space="preserve"> \</w:instrText>
      </w:r>
      <w:r w:rsidR="00645ED2" w:rsidRPr="001B4FA9">
        <w:instrText>n</w:instrText>
      </w:r>
      <w:r w:rsidR="00645ED2" w:rsidRPr="001B4FA9">
        <w:rPr>
          <w:lang w:val="bg-BG"/>
        </w:rPr>
        <w:instrText xml:space="preserve"> </w:instrText>
      </w:r>
      <w:r w:rsidRPr="00903153">
        <w:fldChar w:fldCharType="separate"/>
      </w:r>
      <w:r w:rsidR="00645ED2" w:rsidRPr="001B4FA9">
        <w:rPr>
          <w:noProof/>
          <w:lang w:val="bg-BG"/>
        </w:rPr>
        <w:t xml:space="preserve">ЕНЕРГИЙНА ПОЛИТИКА </w:t>
      </w:r>
      <w:r w:rsidR="00645ED2" w:rsidRPr="00FB41FC">
        <w:rPr>
          <w:lang w:val="bg-BG"/>
        </w:rPr>
        <w:t>НА</w:t>
      </w:r>
      <w:r w:rsidR="00FB41FC">
        <w:rPr>
          <w:noProof/>
          <w:lang w:val="bg-BG"/>
        </w:rPr>
        <w:t xml:space="preserve"> ЕВРОПЕЙСКИЯ СЪЮ</w:t>
      </w:r>
      <w:r w:rsidR="003E2A36">
        <w:rPr>
          <w:noProof/>
          <w:lang w:val="bg-BG"/>
        </w:rPr>
        <w:t>З</w:t>
      </w:r>
      <w:r w:rsidR="00FB41FC">
        <w:rPr>
          <w:noProof/>
          <w:lang w:val="bg-BG"/>
        </w:rPr>
        <w:t>: ЛИБЕРАЛИЗИРАНЕ НА ЕНЕРГИЙНИТЕ ПАЗАРИ</w:t>
      </w:r>
    </w:p>
    <w:p w:rsidR="00FB41FC" w:rsidRDefault="00FB41FC" w:rsidP="00FB41FC">
      <w:pPr>
        <w:pStyle w:val="a7"/>
        <w:jc w:val="center"/>
        <w:rPr>
          <w:lang w:val="bg-BG"/>
        </w:rPr>
      </w:pPr>
    </w:p>
    <w:p w:rsidR="00FB41FC" w:rsidRDefault="00FB41FC" w:rsidP="00FB41FC">
      <w:pPr>
        <w:pStyle w:val="a7"/>
        <w:jc w:val="center"/>
        <w:rPr>
          <w:lang w:val="bg-BG"/>
        </w:rPr>
      </w:pPr>
    </w:p>
    <w:p w:rsidR="00FB41FC" w:rsidRDefault="00FB41FC" w:rsidP="00FB41FC">
      <w:pPr>
        <w:pStyle w:val="a7"/>
        <w:jc w:val="center"/>
        <w:rPr>
          <w:lang w:val="bg-BG"/>
        </w:rPr>
      </w:pPr>
    </w:p>
    <w:p w:rsidR="00FB41FC" w:rsidRDefault="00FB41FC" w:rsidP="00FB41FC">
      <w:pPr>
        <w:pStyle w:val="a7"/>
        <w:jc w:val="center"/>
        <w:rPr>
          <w:lang w:val="bg-BG"/>
        </w:rPr>
      </w:pPr>
    </w:p>
    <w:p w:rsidR="00FB41FC" w:rsidRDefault="00FB41FC" w:rsidP="00FB41FC">
      <w:pPr>
        <w:pStyle w:val="a7"/>
        <w:jc w:val="center"/>
        <w:rPr>
          <w:lang w:val="bg-BG"/>
        </w:rPr>
      </w:pPr>
    </w:p>
    <w:p w:rsidR="00FB41FC" w:rsidRDefault="00FB41FC" w:rsidP="00FB41FC">
      <w:pPr>
        <w:pStyle w:val="a7"/>
        <w:jc w:val="center"/>
        <w:rPr>
          <w:lang w:val="bg-BG"/>
        </w:rPr>
      </w:pPr>
    </w:p>
    <w:p w:rsidR="00FB41FC" w:rsidRDefault="00FB41FC" w:rsidP="00FB41FC">
      <w:pPr>
        <w:pStyle w:val="a7"/>
        <w:jc w:val="center"/>
        <w:rPr>
          <w:lang w:val="bg-BG"/>
        </w:rPr>
      </w:pPr>
    </w:p>
    <w:p w:rsidR="00FB41FC" w:rsidRDefault="00FB41FC" w:rsidP="00FB41FC">
      <w:pPr>
        <w:pStyle w:val="a7"/>
        <w:jc w:val="center"/>
        <w:rPr>
          <w:lang w:val="bg-BG"/>
        </w:rPr>
      </w:pPr>
    </w:p>
    <w:p w:rsidR="00FB41FC" w:rsidRDefault="00023F4F" w:rsidP="00FB41FC">
      <w:pPr>
        <w:pStyle w:val="a7"/>
        <w:jc w:val="center"/>
        <w:rPr>
          <w:lang w:val="bg-BG"/>
        </w:rPr>
      </w:pPr>
      <w:r w:rsidRPr="00023F4F">
        <w:rPr>
          <w:noProof/>
          <w:lang w:val="bg-BG" w:eastAsia="bg-BG"/>
        </w:rPr>
        <w:drawing>
          <wp:inline distT="0" distB="0" distL="0" distR="0">
            <wp:extent cx="3733800" cy="2766060"/>
            <wp:effectExtent l="19050" t="0" r="0" b="0"/>
            <wp:docPr id="1" name="Picture 0" descr="energy-mi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ergy-mix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2766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41FC" w:rsidRDefault="00FB41FC" w:rsidP="00FB41FC">
      <w:pPr>
        <w:pStyle w:val="a7"/>
        <w:jc w:val="center"/>
        <w:rPr>
          <w:lang w:val="bg-BG"/>
        </w:rPr>
      </w:pPr>
    </w:p>
    <w:p w:rsidR="00FB41FC" w:rsidRDefault="00FB41FC" w:rsidP="00FB41FC">
      <w:pPr>
        <w:pStyle w:val="a7"/>
        <w:jc w:val="center"/>
        <w:rPr>
          <w:lang w:val="bg-BG"/>
        </w:rPr>
      </w:pPr>
    </w:p>
    <w:p w:rsidR="00FB41FC" w:rsidRDefault="00FB41FC" w:rsidP="00FB41FC">
      <w:pPr>
        <w:pStyle w:val="a7"/>
        <w:jc w:val="center"/>
        <w:rPr>
          <w:lang w:val="bg-BG"/>
        </w:rPr>
      </w:pPr>
    </w:p>
    <w:p w:rsidR="00FB41FC" w:rsidRDefault="00FB41FC" w:rsidP="00FB41FC">
      <w:pPr>
        <w:pStyle w:val="a7"/>
        <w:jc w:val="center"/>
        <w:rPr>
          <w:lang w:val="bg-BG"/>
        </w:rPr>
      </w:pPr>
    </w:p>
    <w:p w:rsidR="00FB41FC" w:rsidRDefault="00FB41FC" w:rsidP="00FB41FC">
      <w:pPr>
        <w:pStyle w:val="a7"/>
        <w:jc w:val="center"/>
        <w:rPr>
          <w:lang w:val="bg-BG"/>
        </w:rPr>
      </w:pPr>
    </w:p>
    <w:p w:rsidR="00FB41FC" w:rsidRDefault="005A1AD0" w:rsidP="00FB41FC">
      <w:pPr>
        <w:pStyle w:val="a7"/>
        <w:jc w:val="center"/>
        <w:rPr>
          <w:lang w:val="bg-BG"/>
        </w:rPr>
      </w:pPr>
      <w:r>
        <w:rPr>
          <w:lang w:val="bg-BG"/>
        </w:rPr>
        <w:t>гл. ас. д-</w:t>
      </w:r>
      <w:r w:rsidR="00FB41FC">
        <w:rPr>
          <w:lang w:val="bg-BG"/>
        </w:rPr>
        <w:t>р Иван Стойнев</w:t>
      </w:r>
    </w:p>
    <w:p w:rsidR="00FB41FC" w:rsidRPr="007D6DF4" w:rsidRDefault="00FB41FC" w:rsidP="00FB41FC">
      <w:pPr>
        <w:pStyle w:val="a7"/>
        <w:jc w:val="center"/>
        <w:rPr>
          <w:lang w:val="bg-BG"/>
        </w:rPr>
      </w:pPr>
      <w:r w:rsidRPr="007D6DF4">
        <w:rPr>
          <w:lang w:val="bg-BG"/>
        </w:rPr>
        <w:t>Юридически факултет, Софийски университет "Св. Климент Охридски"</w:t>
      </w:r>
    </w:p>
    <w:p w:rsidR="00FB41FC" w:rsidRPr="007D6DF4" w:rsidRDefault="00FB41FC" w:rsidP="00FB41FC">
      <w:pPr>
        <w:pStyle w:val="a7"/>
        <w:jc w:val="center"/>
        <w:rPr>
          <w:lang w:val="bg-BG"/>
        </w:rPr>
      </w:pPr>
    </w:p>
    <w:p w:rsidR="00FB41FC" w:rsidRPr="00FB41FC" w:rsidRDefault="00FB41FC" w:rsidP="00FB41FC">
      <w:pPr>
        <w:pStyle w:val="a7"/>
        <w:jc w:val="center"/>
        <w:rPr>
          <w:lang w:val="bg-BG"/>
        </w:rPr>
      </w:pPr>
    </w:p>
    <w:p w:rsidR="00645ED2" w:rsidRPr="001B4FA9" w:rsidRDefault="00645ED2" w:rsidP="00645ED2">
      <w:pPr>
        <w:pStyle w:val="1"/>
        <w:rPr>
          <w:rFonts w:asciiTheme="minorHAnsi" w:eastAsiaTheme="minorEastAsia" w:hAnsiTheme="minorHAnsi" w:cstheme="minorBidi"/>
          <w:noProof/>
          <w:sz w:val="24"/>
          <w:szCs w:val="24"/>
          <w:lang w:val="bg-BG"/>
        </w:rPr>
      </w:pPr>
      <w:r w:rsidRPr="00FB41FC">
        <w:rPr>
          <w:noProof/>
          <w:sz w:val="24"/>
          <w:szCs w:val="24"/>
          <w:lang w:val="fr-FR"/>
        </w:rPr>
        <w:lastRenderedPageBreak/>
        <w:t>I</w:t>
      </w:r>
      <w:r w:rsidRPr="001B4FA9">
        <w:rPr>
          <w:noProof/>
          <w:sz w:val="24"/>
          <w:szCs w:val="24"/>
          <w:lang w:val="bg-BG"/>
        </w:rPr>
        <w:t>. Компетентност на Европейския съюз в областта на енергетиката</w:t>
      </w:r>
      <w:r w:rsidR="005A58EC">
        <w:rPr>
          <w:noProof/>
          <w:sz w:val="24"/>
          <w:szCs w:val="24"/>
          <w:lang w:val="bg-BG"/>
        </w:rPr>
        <w:t xml:space="preserve"> и началото на либерализацията в енергийният сектор</w:t>
      </w:r>
      <w:r w:rsidRPr="001B4FA9">
        <w:rPr>
          <w:noProof/>
          <w:sz w:val="24"/>
          <w:szCs w:val="24"/>
          <w:lang w:val="bg-BG"/>
        </w:rPr>
        <w:t>.</w:t>
      </w:r>
    </w:p>
    <w:p w:rsidR="00645ED2" w:rsidRPr="001B4FA9" w:rsidRDefault="00645ED2" w:rsidP="00645ED2">
      <w:pPr>
        <w:pStyle w:val="2"/>
        <w:rPr>
          <w:rFonts w:asciiTheme="minorHAnsi" w:eastAsiaTheme="minorEastAsia" w:hAnsiTheme="minorHAnsi" w:cstheme="minorBidi"/>
          <w:noProof/>
          <w:sz w:val="24"/>
          <w:szCs w:val="24"/>
          <w:lang w:val="bg-BG"/>
        </w:rPr>
      </w:pPr>
      <w:r w:rsidRPr="001B4FA9">
        <w:rPr>
          <w:noProof/>
          <w:sz w:val="24"/>
          <w:szCs w:val="24"/>
          <w:lang w:val="bg-BG"/>
        </w:rPr>
        <w:t>1. Компетентност на Съюза преди Договора от Лисабон</w:t>
      </w:r>
    </w:p>
    <w:p w:rsidR="00645ED2" w:rsidRPr="001B4FA9" w:rsidRDefault="00645ED2" w:rsidP="00645ED2">
      <w:pPr>
        <w:pStyle w:val="2"/>
        <w:rPr>
          <w:rFonts w:asciiTheme="minorHAnsi" w:eastAsiaTheme="minorEastAsia" w:hAnsiTheme="minorHAnsi" w:cstheme="minorBidi"/>
          <w:noProof/>
          <w:sz w:val="24"/>
          <w:szCs w:val="24"/>
          <w:lang w:val="bg-BG"/>
        </w:rPr>
      </w:pPr>
      <w:r w:rsidRPr="001B4FA9">
        <w:rPr>
          <w:noProof/>
          <w:sz w:val="24"/>
          <w:szCs w:val="24"/>
          <w:lang w:val="bg-BG"/>
        </w:rPr>
        <w:t>2. Компетентност на Съюза след Договора от Лисабон</w:t>
      </w:r>
    </w:p>
    <w:p w:rsidR="00645ED2" w:rsidRPr="001B4FA9" w:rsidRDefault="00645ED2" w:rsidP="00645ED2">
      <w:pPr>
        <w:pStyle w:val="1"/>
        <w:rPr>
          <w:rFonts w:asciiTheme="minorHAnsi" w:eastAsiaTheme="minorEastAsia" w:hAnsiTheme="minorHAnsi" w:cstheme="minorBidi"/>
          <w:noProof/>
          <w:sz w:val="24"/>
          <w:szCs w:val="24"/>
          <w:lang w:val="bg-BG"/>
        </w:rPr>
      </w:pPr>
      <w:r w:rsidRPr="001B4FA9">
        <w:rPr>
          <w:noProof/>
          <w:sz w:val="24"/>
          <w:szCs w:val="24"/>
        </w:rPr>
        <w:t>II</w:t>
      </w:r>
      <w:r w:rsidRPr="001B4FA9">
        <w:rPr>
          <w:noProof/>
          <w:sz w:val="24"/>
          <w:szCs w:val="24"/>
          <w:lang w:val="bg-BG"/>
        </w:rPr>
        <w:t>. Вътрешен енергиен пазар</w:t>
      </w:r>
    </w:p>
    <w:p w:rsidR="00645ED2" w:rsidRPr="001B4FA9" w:rsidRDefault="00645ED2" w:rsidP="00645ED2">
      <w:pPr>
        <w:pStyle w:val="2"/>
        <w:rPr>
          <w:rFonts w:asciiTheme="minorHAnsi" w:eastAsiaTheme="minorEastAsia" w:hAnsiTheme="minorHAnsi" w:cstheme="minorBidi"/>
          <w:noProof/>
          <w:sz w:val="24"/>
          <w:szCs w:val="24"/>
          <w:lang w:val="bg-BG"/>
        </w:rPr>
      </w:pPr>
      <w:r w:rsidRPr="001B4FA9">
        <w:rPr>
          <w:noProof/>
          <w:sz w:val="24"/>
          <w:szCs w:val="24"/>
          <w:lang w:val="bg-BG"/>
        </w:rPr>
        <w:t>1. Периферни за мрежата дейности</w:t>
      </w:r>
    </w:p>
    <w:p w:rsidR="00645ED2" w:rsidRPr="001B4FA9" w:rsidRDefault="00645ED2" w:rsidP="001B4FA9">
      <w:pPr>
        <w:pStyle w:val="3"/>
        <w:ind w:firstLine="720"/>
        <w:rPr>
          <w:rFonts w:asciiTheme="minorHAnsi" w:eastAsiaTheme="minorEastAsia" w:hAnsiTheme="minorHAnsi" w:cstheme="minorBidi"/>
          <w:noProof/>
          <w:lang w:val="bg-BG"/>
        </w:rPr>
      </w:pPr>
      <w:r w:rsidRPr="001B4FA9">
        <w:rPr>
          <w:rFonts w:eastAsia="Arial Unicode MS"/>
          <w:noProof/>
          <w:u w:color="000000"/>
          <w:lang w:val="bg-BG"/>
        </w:rPr>
        <w:t>А. Европейска правна рамка на добивните дейности</w:t>
      </w:r>
    </w:p>
    <w:p w:rsidR="00645ED2" w:rsidRPr="001B4FA9" w:rsidRDefault="00645ED2" w:rsidP="001B4FA9">
      <w:pPr>
        <w:pStyle w:val="4"/>
        <w:ind w:left="720" w:firstLine="720"/>
        <w:rPr>
          <w:rFonts w:asciiTheme="minorHAnsi" w:eastAsiaTheme="minorEastAsia" w:hAnsiTheme="minorHAnsi" w:cstheme="minorBidi"/>
          <w:noProof/>
          <w:lang w:val="bg-BG"/>
        </w:rPr>
      </w:pPr>
      <w:r w:rsidRPr="001B4FA9">
        <w:rPr>
          <w:rFonts w:eastAsia="Arial Unicode MS"/>
          <w:noProof/>
          <w:u w:color="000000"/>
          <w:lang w:val="bg-BG"/>
        </w:rPr>
        <w:t>§§ 1. Правна рамка на добивните дейности във въглеводородния сектор</w:t>
      </w:r>
    </w:p>
    <w:p w:rsidR="00645ED2" w:rsidRPr="001B4FA9" w:rsidRDefault="00645ED2" w:rsidP="001B4FA9">
      <w:pPr>
        <w:pStyle w:val="5"/>
        <w:ind w:left="1440" w:firstLine="720"/>
        <w:rPr>
          <w:rFonts w:asciiTheme="minorHAnsi" w:eastAsiaTheme="minorEastAsia" w:hAnsiTheme="minorHAnsi" w:cstheme="minorBidi"/>
          <w:noProof/>
          <w:lang w:val="bg-BG"/>
        </w:rPr>
      </w:pPr>
      <w:r w:rsidRPr="001B4FA9">
        <w:rPr>
          <w:rFonts w:eastAsia="Arial Unicode MS"/>
          <w:noProof/>
          <w:u w:color="000000"/>
          <w:lang w:val="bg-BG"/>
        </w:rPr>
        <w:t>а. Достъпът до ресурси</w:t>
      </w:r>
    </w:p>
    <w:p w:rsidR="00645ED2" w:rsidRPr="001B4FA9" w:rsidRDefault="00645ED2" w:rsidP="001B4FA9">
      <w:pPr>
        <w:pStyle w:val="6"/>
        <w:ind w:left="2880"/>
        <w:rPr>
          <w:rFonts w:asciiTheme="minorHAnsi" w:eastAsiaTheme="minorEastAsia" w:hAnsiTheme="minorHAnsi" w:cstheme="minorBidi"/>
          <w:noProof/>
          <w:lang w:val="bg-BG"/>
        </w:rPr>
      </w:pPr>
      <w:r w:rsidRPr="001B4FA9">
        <w:rPr>
          <w:rFonts w:eastAsia="Arial Unicode MS"/>
          <w:noProof/>
          <w:u w:color="000000"/>
          <w:lang w:val="fr-FR"/>
        </w:rPr>
        <w:t>i</w:t>
      </w:r>
      <w:r w:rsidRPr="001B4FA9">
        <w:rPr>
          <w:rFonts w:eastAsia="Arial Unicode MS"/>
          <w:noProof/>
          <w:u w:color="000000"/>
          <w:lang w:val="bg-BG"/>
        </w:rPr>
        <w:t>. Разрешителен режим или условията за достъп до добивните дейности</w:t>
      </w:r>
    </w:p>
    <w:p w:rsidR="00645ED2" w:rsidRPr="001B4FA9" w:rsidRDefault="00645ED2" w:rsidP="001B4FA9">
      <w:pPr>
        <w:pStyle w:val="6"/>
        <w:ind w:left="2160" w:firstLine="720"/>
        <w:rPr>
          <w:rFonts w:asciiTheme="minorHAnsi" w:eastAsiaTheme="minorEastAsia" w:hAnsiTheme="minorHAnsi" w:cstheme="minorBidi"/>
          <w:noProof/>
          <w:lang w:val="bg-BG"/>
        </w:rPr>
      </w:pPr>
      <w:r w:rsidRPr="001B4FA9">
        <w:rPr>
          <w:rFonts w:eastAsia="Arial Unicode MS"/>
          <w:noProof/>
          <w:u w:color="000000"/>
          <w:lang w:val="fr-FR"/>
        </w:rPr>
        <w:t>ii</w:t>
      </w:r>
      <w:r w:rsidRPr="001B4FA9">
        <w:rPr>
          <w:rFonts w:eastAsia="Arial Unicode MS"/>
          <w:noProof/>
          <w:u w:color="000000"/>
          <w:lang w:val="bg-BG"/>
        </w:rPr>
        <w:t>. Условия за упражняване на добивни дейности</w:t>
      </w:r>
    </w:p>
    <w:p w:rsidR="00645ED2" w:rsidRPr="001B4FA9" w:rsidRDefault="00645ED2" w:rsidP="001B4FA9">
      <w:pPr>
        <w:pStyle w:val="5"/>
        <w:ind w:left="1440" w:firstLine="720"/>
        <w:rPr>
          <w:rFonts w:asciiTheme="minorHAnsi" w:eastAsiaTheme="minorEastAsia" w:hAnsiTheme="minorHAnsi" w:cstheme="minorBidi"/>
          <w:noProof/>
          <w:lang w:val="bg-BG"/>
        </w:rPr>
      </w:pPr>
      <w:r w:rsidRPr="001B4FA9">
        <w:rPr>
          <w:rFonts w:eastAsia="Arial Unicode MS"/>
          <w:noProof/>
          <w:u w:color="000000"/>
          <w:lang w:val="bg-BG"/>
        </w:rPr>
        <w:t>б. Транспортът в добива на въглеводороди</w:t>
      </w:r>
    </w:p>
    <w:p w:rsidR="00645ED2" w:rsidRPr="001B4FA9" w:rsidRDefault="00645ED2" w:rsidP="001B4FA9">
      <w:pPr>
        <w:pStyle w:val="6"/>
        <w:ind w:left="2160" w:firstLine="720"/>
        <w:rPr>
          <w:rFonts w:asciiTheme="minorHAnsi" w:eastAsiaTheme="minorEastAsia" w:hAnsiTheme="minorHAnsi" w:cstheme="minorBidi"/>
          <w:noProof/>
          <w:lang w:val="bg-BG"/>
        </w:rPr>
      </w:pPr>
      <w:r w:rsidRPr="001B4FA9">
        <w:rPr>
          <w:rFonts w:eastAsia="Arial Unicode MS"/>
          <w:noProof/>
          <w:u w:color="000000"/>
          <w:lang w:val="bg-BG"/>
        </w:rPr>
        <w:t>i. Право на достъп</w:t>
      </w:r>
    </w:p>
    <w:p w:rsidR="00645ED2" w:rsidRPr="001B4FA9" w:rsidRDefault="00645ED2" w:rsidP="001B4FA9">
      <w:pPr>
        <w:pStyle w:val="6"/>
        <w:ind w:left="2160" w:firstLine="720"/>
        <w:rPr>
          <w:rFonts w:asciiTheme="minorHAnsi" w:eastAsiaTheme="minorEastAsia" w:hAnsiTheme="minorHAnsi" w:cstheme="minorBidi"/>
          <w:noProof/>
          <w:lang w:val="bg-BG"/>
        </w:rPr>
      </w:pPr>
      <w:r w:rsidRPr="001B4FA9">
        <w:rPr>
          <w:rFonts w:eastAsia="Arial Unicode MS"/>
          <w:noProof/>
          <w:u w:color="000000"/>
          <w:lang w:val="bg-BG"/>
        </w:rPr>
        <w:t>ii. Отчитане на спецификата на добивните газопроводи</w:t>
      </w:r>
    </w:p>
    <w:p w:rsidR="00645ED2" w:rsidRPr="001B4FA9" w:rsidRDefault="00645ED2" w:rsidP="001B4FA9">
      <w:pPr>
        <w:pStyle w:val="4"/>
        <w:ind w:left="720" w:firstLine="720"/>
        <w:rPr>
          <w:rFonts w:asciiTheme="minorHAnsi" w:eastAsiaTheme="minorEastAsia" w:hAnsiTheme="minorHAnsi" w:cstheme="minorBidi"/>
          <w:noProof/>
          <w:lang w:val="bg-BG"/>
        </w:rPr>
      </w:pPr>
      <w:r w:rsidRPr="001B4FA9">
        <w:rPr>
          <w:rFonts w:eastAsia="Arial Unicode MS"/>
          <w:noProof/>
          <w:u w:color="000000"/>
          <w:lang w:val="bg-BG"/>
        </w:rPr>
        <w:t>§§ 2. Правна рамка на добивните дейности в сектора на електроенергията</w:t>
      </w:r>
    </w:p>
    <w:p w:rsidR="00645ED2" w:rsidRPr="001B4FA9" w:rsidRDefault="00645ED2" w:rsidP="001B4FA9">
      <w:pPr>
        <w:pStyle w:val="5"/>
        <w:ind w:left="1440" w:firstLine="720"/>
        <w:rPr>
          <w:rFonts w:asciiTheme="minorHAnsi" w:eastAsiaTheme="minorEastAsia" w:hAnsiTheme="minorHAnsi" w:cstheme="minorBidi"/>
          <w:noProof/>
          <w:lang w:val="bg-BG"/>
        </w:rPr>
      </w:pPr>
      <w:r w:rsidRPr="001B4FA9">
        <w:rPr>
          <w:rFonts w:eastAsia="Arial Unicode MS"/>
          <w:noProof/>
          <w:u w:color="000000"/>
          <w:lang w:val="fr-FR"/>
        </w:rPr>
        <w:t>a</w:t>
      </w:r>
      <w:r w:rsidRPr="001B4FA9">
        <w:rPr>
          <w:rFonts w:eastAsia="Arial Unicode MS"/>
          <w:noProof/>
          <w:u w:color="000000"/>
          <w:lang w:val="bg-BG"/>
        </w:rPr>
        <w:t>. Достъп до дейностите по производство на електроенергия</w:t>
      </w:r>
    </w:p>
    <w:p w:rsidR="00645ED2" w:rsidRPr="001B4FA9" w:rsidRDefault="00645ED2" w:rsidP="001B4FA9">
      <w:pPr>
        <w:pStyle w:val="6"/>
        <w:ind w:left="2160" w:firstLine="720"/>
        <w:rPr>
          <w:rFonts w:asciiTheme="minorHAnsi" w:eastAsiaTheme="minorEastAsia" w:hAnsiTheme="minorHAnsi" w:cstheme="minorBidi"/>
          <w:noProof/>
          <w:lang w:val="bg-BG"/>
        </w:rPr>
      </w:pPr>
      <w:r w:rsidRPr="001B4FA9">
        <w:rPr>
          <w:rFonts w:eastAsia="Arial Unicode MS"/>
          <w:noProof/>
          <w:u w:color="000000"/>
          <w:lang w:val="bg-BG"/>
        </w:rPr>
        <w:t>i. Разрешителна процедура</w:t>
      </w:r>
    </w:p>
    <w:p w:rsidR="00645ED2" w:rsidRPr="001B4FA9" w:rsidRDefault="00645ED2" w:rsidP="001B4FA9">
      <w:pPr>
        <w:pStyle w:val="6"/>
        <w:ind w:left="2160" w:firstLine="720"/>
        <w:rPr>
          <w:rFonts w:asciiTheme="minorHAnsi" w:eastAsiaTheme="minorEastAsia" w:hAnsiTheme="minorHAnsi" w:cstheme="minorBidi"/>
          <w:noProof/>
          <w:lang w:val="bg-BG"/>
        </w:rPr>
      </w:pPr>
      <w:r w:rsidRPr="001B4FA9">
        <w:rPr>
          <w:rFonts w:eastAsia="Arial Unicode MS"/>
          <w:noProof/>
          <w:u w:color="000000"/>
          <w:lang w:val="bg-BG"/>
        </w:rPr>
        <w:t>ii. Тръжната процедура</w:t>
      </w:r>
    </w:p>
    <w:p w:rsidR="00645ED2" w:rsidRPr="001B4FA9" w:rsidRDefault="00645ED2" w:rsidP="001B4FA9">
      <w:pPr>
        <w:pStyle w:val="5"/>
        <w:ind w:left="2160"/>
        <w:rPr>
          <w:rFonts w:asciiTheme="minorHAnsi" w:eastAsiaTheme="minorEastAsia" w:hAnsiTheme="minorHAnsi" w:cstheme="minorBidi"/>
          <w:noProof/>
          <w:lang w:val="bg-BG"/>
        </w:rPr>
      </w:pPr>
      <w:r w:rsidRPr="001B4FA9">
        <w:rPr>
          <w:rFonts w:eastAsia="Arial Unicode MS"/>
          <w:noProof/>
          <w:u w:color="000000"/>
          <w:lang w:val="bg-BG"/>
        </w:rPr>
        <w:t>б. Организация на структурата на производство на електроенергия чрез насърчаването на електроенергията, произведена от възобновяеми енергийни  източници и когенерацията</w:t>
      </w:r>
    </w:p>
    <w:p w:rsidR="00645ED2" w:rsidRPr="001B4FA9" w:rsidRDefault="00645ED2" w:rsidP="001B4FA9">
      <w:pPr>
        <w:pStyle w:val="6"/>
        <w:ind w:left="2880"/>
        <w:rPr>
          <w:rFonts w:asciiTheme="minorHAnsi" w:eastAsiaTheme="minorEastAsia" w:hAnsiTheme="minorHAnsi" w:cstheme="minorBidi"/>
          <w:noProof/>
          <w:lang w:val="bg-BG"/>
        </w:rPr>
      </w:pPr>
      <w:r w:rsidRPr="001B4FA9">
        <w:rPr>
          <w:rFonts w:eastAsia="Arial Unicode MS"/>
          <w:noProof/>
          <w:u w:color="000000"/>
          <w:lang w:val="bg-BG"/>
        </w:rPr>
        <w:t>i. Връзките между директивата „възобновяеми източници” и директивите за електроенергията</w:t>
      </w:r>
    </w:p>
    <w:p w:rsidR="00645ED2" w:rsidRPr="001B4FA9" w:rsidRDefault="00645ED2" w:rsidP="001B4FA9">
      <w:pPr>
        <w:pStyle w:val="6"/>
        <w:ind w:left="2880"/>
        <w:rPr>
          <w:rFonts w:asciiTheme="minorHAnsi" w:eastAsiaTheme="minorEastAsia" w:hAnsiTheme="minorHAnsi" w:cstheme="minorBidi"/>
          <w:noProof/>
          <w:lang w:val="bg-BG"/>
        </w:rPr>
      </w:pPr>
      <w:r w:rsidRPr="001B4FA9">
        <w:rPr>
          <w:rFonts w:eastAsia="Arial Unicode MS"/>
          <w:noProof/>
          <w:color w:val="000000"/>
          <w:u w:color="000000"/>
          <w:lang w:val="bg-BG"/>
        </w:rPr>
        <w:t>ii</w:t>
      </w:r>
      <w:r w:rsidRPr="001B4FA9">
        <w:rPr>
          <w:rFonts w:eastAsia="Arial Unicode MS"/>
          <w:noProof/>
          <w:lang w:val="bg-BG"/>
        </w:rPr>
        <w:t>. Връзки между директивата „когенерация” и директивите „електроенергия”</w:t>
      </w:r>
    </w:p>
    <w:p w:rsidR="00645ED2" w:rsidRPr="001B4FA9" w:rsidRDefault="00645ED2" w:rsidP="001B4FA9">
      <w:pPr>
        <w:pStyle w:val="3"/>
        <w:ind w:left="720"/>
        <w:rPr>
          <w:rFonts w:asciiTheme="minorHAnsi" w:eastAsiaTheme="minorEastAsia" w:hAnsiTheme="minorHAnsi" w:cstheme="minorBidi"/>
          <w:noProof/>
          <w:lang w:val="bg-BG"/>
        </w:rPr>
      </w:pPr>
      <w:r w:rsidRPr="001B4FA9">
        <w:rPr>
          <w:rFonts w:eastAsia="Arial Unicode MS"/>
          <w:noProof/>
          <w:u w:color="000000"/>
          <w:lang w:val="bg-BG"/>
        </w:rPr>
        <w:lastRenderedPageBreak/>
        <w:t>Б. Дейности в енергийното направление, ориентирани към потребителите</w:t>
      </w:r>
    </w:p>
    <w:p w:rsidR="00645ED2" w:rsidRPr="001B4FA9" w:rsidRDefault="00645ED2" w:rsidP="001B4FA9">
      <w:pPr>
        <w:pStyle w:val="4"/>
        <w:ind w:left="720" w:firstLine="720"/>
        <w:rPr>
          <w:rFonts w:asciiTheme="minorHAnsi" w:eastAsiaTheme="minorEastAsia" w:hAnsiTheme="minorHAnsi" w:cstheme="minorBidi"/>
          <w:noProof/>
          <w:lang w:val="bg-BG"/>
        </w:rPr>
      </w:pPr>
      <w:r w:rsidRPr="001B4FA9">
        <w:rPr>
          <w:noProof/>
          <w:lang w:val="bg-BG"/>
        </w:rPr>
        <w:t>§§ 1 Доставка</w:t>
      </w:r>
    </w:p>
    <w:p w:rsidR="00645ED2" w:rsidRPr="001B4FA9" w:rsidRDefault="00645ED2" w:rsidP="001B4FA9">
      <w:pPr>
        <w:pStyle w:val="4"/>
        <w:ind w:left="720" w:firstLine="720"/>
        <w:rPr>
          <w:rFonts w:asciiTheme="minorHAnsi" w:eastAsiaTheme="minorEastAsia" w:hAnsiTheme="minorHAnsi" w:cstheme="minorBidi"/>
          <w:noProof/>
          <w:lang w:val="bg-BG"/>
        </w:rPr>
      </w:pPr>
      <w:r w:rsidRPr="001B4FA9">
        <w:rPr>
          <w:noProof/>
          <w:lang w:val="bg-BG"/>
        </w:rPr>
        <w:t>§§ 2 Други дейности</w:t>
      </w:r>
    </w:p>
    <w:p w:rsidR="00645ED2" w:rsidRPr="001B4FA9" w:rsidRDefault="00645ED2" w:rsidP="001B4FA9">
      <w:pPr>
        <w:pStyle w:val="5"/>
        <w:ind w:left="1440" w:firstLine="720"/>
        <w:rPr>
          <w:rFonts w:asciiTheme="minorHAnsi" w:eastAsiaTheme="minorEastAsia" w:hAnsiTheme="minorHAnsi" w:cstheme="minorBidi"/>
          <w:noProof/>
          <w:lang w:val="bg-BG"/>
        </w:rPr>
      </w:pPr>
      <w:r w:rsidRPr="001B4FA9">
        <w:rPr>
          <w:rFonts w:eastAsia="Arial Unicode MS"/>
          <w:noProof/>
          <w:u w:color="000000"/>
          <w:lang w:val="bg-BG"/>
        </w:rPr>
        <w:t>а.Търговия на едро</w:t>
      </w:r>
    </w:p>
    <w:p w:rsidR="00645ED2" w:rsidRPr="001B4FA9" w:rsidRDefault="00645ED2" w:rsidP="001B4FA9">
      <w:pPr>
        <w:pStyle w:val="5"/>
        <w:ind w:left="1440" w:firstLine="720"/>
        <w:rPr>
          <w:rFonts w:asciiTheme="minorHAnsi" w:eastAsiaTheme="minorEastAsia" w:hAnsiTheme="minorHAnsi" w:cstheme="minorBidi"/>
          <w:noProof/>
          <w:lang w:val="bg-BG"/>
        </w:rPr>
      </w:pPr>
      <w:r w:rsidRPr="001B4FA9">
        <w:rPr>
          <w:rFonts w:eastAsia="Arial Unicode MS"/>
          <w:noProof/>
          <w:u w:color="000000"/>
          <w:lang w:val="bg-BG"/>
        </w:rPr>
        <w:t>б. Отчитане на и присъединяване на нови потребители</w:t>
      </w:r>
    </w:p>
    <w:p w:rsidR="00645ED2" w:rsidRPr="001B4FA9" w:rsidRDefault="00645ED2" w:rsidP="001B4FA9">
      <w:pPr>
        <w:pStyle w:val="5"/>
        <w:ind w:left="1440" w:firstLine="720"/>
        <w:rPr>
          <w:rFonts w:asciiTheme="minorHAnsi" w:eastAsiaTheme="minorEastAsia" w:hAnsiTheme="minorHAnsi" w:cstheme="minorBidi"/>
          <w:noProof/>
          <w:lang w:val="bg-BG"/>
        </w:rPr>
      </w:pPr>
      <w:r w:rsidRPr="001B4FA9">
        <w:rPr>
          <w:rFonts w:eastAsia="Arial Unicode MS"/>
          <w:noProof/>
          <w:u w:color="000000"/>
          <w:lang w:val="bg-BG"/>
        </w:rPr>
        <w:t>в. Пазарът на балансиращи услуги</w:t>
      </w:r>
    </w:p>
    <w:p w:rsidR="00645ED2" w:rsidRPr="001B4FA9" w:rsidRDefault="00645ED2" w:rsidP="00645ED2">
      <w:pPr>
        <w:pStyle w:val="2"/>
        <w:rPr>
          <w:rFonts w:asciiTheme="minorHAnsi" w:eastAsiaTheme="minorEastAsia" w:hAnsiTheme="minorHAnsi" w:cstheme="minorBidi"/>
          <w:noProof/>
          <w:sz w:val="24"/>
          <w:szCs w:val="24"/>
          <w:lang w:val="bg-BG"/>
        </w:rPr>
      </w:pPr>
      <w:r w:rsidRPr="001B4FA9">
        <w:rPr>
          <w:noProof/>
          <w:sz w:val="24"/>
          <w:szCs w:val="24"/>
          <w:lang w:val="bg-BG"/>
        </w:rPr>
        <w:t>2. Мрежови дейности</w:t>
      </w:r>
    </w:p>
    <w:p w:rsidR="00645ED2" w:rsidRPr="001B4FA9" w:rsidRDefault="00645ED2" w:rsidP="001B4FA9">
      <w:pPr>
        <w:pStyle w:val="3"/>
        <w:ind w:firstLine="720"/>
        <w:rPr>
          <w:rFonts w:asciiTheme="minorHAnsi" w:eastAsiaTheme="minorEastAsia" w:hAnsiTheme="minorHAnsi" w:cstheme="minorBidi"/>
          <w:noProof/>
          <w:lang w:val="bg-BG"/>
        </w:rPr>
      </w:pPr>
      <w:r w:rsidRPr="001B4FA9">
        <w:rPr>
          <w:rFonts w:eastAsia="Arial Unicode MS"/>
          <w:noProof/>
          <w:u w:color="000000"/>
          <w:lang w:val="bg-BG"/>
        </w:rPr>
        <w:t>А. Промени по отношение на операторите на преносни мрежи</w:t>
      </w:r>
    </w:p>
    <w:p w:rsidR="00645ED2" w:rsidRPr="001B4FA9" w:rsidRDefault="00645ED2" w:rsidP="001B4FA9">
      <w:pPr>
        <w:pStyle w:val="4"/>
        <w:ind w:left="720" w:firstLine="720"/>
        <w:rPr>
          <w:rFonts w:asciiTheme="minorHAnsi" w:eastAsiaTheme="minorEastAsia" w:hAnsiTheme="minorHAnsi" w:cstheme="minorBidi"/>
          <w:noProof/>
          <w:lang w:val="bg-BG"/>
        </w:rPr>
      </w:pPr>
      <w:r w:rsidRPr="001B4FA9">
        <w:rPr>
          <w:rFonts w:eastAsia="Arial Unicode MS"/>
          <w:noProof/>
          <w:u w:color="000000"/>
          <w:lang w:val="bg-BG"/>
        </w:rPr>
        <w:t>§§ 1 Отделяне потреблението на собствеността</w:t>
      </w:r>
    </w:p>
    <w:p w:rsidR="00645ED2" w:rsidRPr="001B4FA9" w:rsidRDefault="00645ED2" w:rsidP="001B4FA9">
      <w:pPr>
        <w:pStyle w:val="5"/>
        <w:ind w:left="2160"/>
        <w:rPr>
          <w:rFonts w:asciiTheme="minorHAnsi" w:eastAsiaTheme="minorEastAsia" w:hAnsiTheme="minorHAnsi" w:cstheme="minorBidi"/>
          <w:noProof/>
          <w:lang w:val="bg-BG"/>
        </w:rPr>
      </w:pPr>
      <w:r w:rsidRPr="001B4FA9">
        <w:rPr>
          <w:rFonts w:eastAsia="Arial Unicode MS"/>
          <w:noProof/>
          <w:u w:color="000000"/>
          <w:lang w:val="bg-BG"/>
        </w:rPr>
        <w:t>а. Налагане на отделянето на собствеността на частните предприятия</w:t>
      </w:r>
    </w:p>
    <w:p w:rsidR="00645ED2" w:rsidRPr="001B4FA9" w:rsidRDefault="00645ED2" w:rsidP="001B4FA9">
      <w:pPr>
        <w:pStyle w:val="5"/>
        <w:ind w:left="1440" w:firstLine="720"/>
        <w:rPr>
          <w:rFonts w:asciiTheme="minorHAnsi" w:eastAsiaTheme="minorEastAsia" w:hAnsiTheme="minorHAnsi" w:cstheme="minorBidi"/>
          <w:noProof/>
          <w:lang w:val="bg-BG"/>
        </w:rPr>
      </w:pPr>
      <w:r w:rsidRPr="001B4FA9">
        <w:rPr>
          <w:rFonts w:eastAsia="Arial Unicode MS"/>
          <w:noProof/>
          <w:u w:color="000000"/>
          <w:lang w:val="bg-BG"/>
        </w:rPr>
        <w:t>б. Еднакво прилагане на отделянето на собствеността</w:t>
      </w:r>
    </w:p>
    <w:p w:rsidR="00645ED2" w:rsidRPr="001B4FA9" w:rsidRDefault="00645ED2" w:rsidP="001B4FA9">
      <w:pPr>
        <w:pStyle w:val="4"/>
        <w:ind w:left="720" w:firstLine="720"/>
        <w:rPr>
          <w:rFonts w:asciiTheme="minorHAnsi" w:eastAsiaTheme="minorEastAsia" w:hAnsiTheme="minorHAnsi" w:cstheme="minorBidi"/>
          <w:noProof/>
          <w:lang w:val="bg-BG"/>
        </w:rPr>
      </w:pPr>
      <w:r w:rsidRPr="001B4FA9">
        <w:rPr>
          <w:rFonts w:eastAsia="Arial Unicode MS"/>
          <w:noProof/>
          <w:u w:color="000000"/>
          <w:lang w:val="bg-BG"/>
        </w:rPr>
        <w:t>§§ 2 Алтернативите – „НСО (на англ. ISO)” и „НПО (на англ. ITO)”</w:t>
      </w:r>
    </w:p>
    <w:p w:rsidR="00645ED2" w:rsidRPr="001B4FA9" w:rsidRDefault="00645ED2" w:rsidP="001B4FA9">
      <w:pPr>
        <w:pStyle w:val="5"/>
        <w:ind w:left="1440" w:firstLine="720"/>
        <w:rPr>
          <w:rFonts w:asciiTheme="minorHAnsi" w:eastAsiaTheme="minorEastAsia" w:hAnsiTheme="minorHAnsi" w:cstheme="minorBidi"/>
          <w:noProof/>
          <w:lang w:val="bg-BG"/>
        </w:rPr>
      </w:pPr>
      <w:r w:rsidRPr="001B4FA9">
        <w:rPr>
          <w:rFonts w:eastAsia="Arial Unicode MS"/>
          <w:noProof/>
          <w:u w:color="000000"/>
          <w:lang w:val="bg-BG"/>
        </w:rPr>
        <w:t>а. „НСО”- Независим системен оператор</w:t>
      </w:r>
    </w:p>
    <w:p w:rsidR="00645ED2" w:rsidRPr="001B4FA9" w:rsidRDefault="00645ED2" w:rsidP="001B4FA9">
      <w:pPr>
        <w:pStyle w:val="5"/>
        <w:ind w:left="1440" w:firstLine="720"/>
        <w:rPr>
          <w:rFonts w:asciiTheme="minorHAnsi" w:eastAsiaTheme="minorEastAsia" w:hAnsiTheme="minorHAnsi" w:cstheme="minorBidi"/>
          <w:noProof/>
          <w:lang w:val="bg-BG"/>
        </w:rPr>
      </w:pPr>
      <w:r w:rsidRPr="001B4FA9">
        <w:rPr>
          <w:rFonts w:eastAsia="Arial Unicode MS"/>
          <w:noProof/>
          <w:u w:color="000000"/>
          <w:lang w:val="bg-BG"/>
        </w:rPr>
        <w:t>б. „НПО” – Независим преносен оператор</w:t>
      </w:r>
    </w:p>
    <w:p w:rsidR="00645ED2" w:rsidRPr="001B4FA9" w:rsidRDefault="00645ED2" w:rsidP="001B4FA9">
      <w:pPr>
        <w:pStyle w:val="6"/>
        <w:ind w:left="2160" w:firstLine="720"/>
        <w:rPr>
          <w:rFonts w:asciiTheme="minorHAnsi" w:eastAsiaTheme="minorEastAsia" w:hAnsiTheme="minorHAnsi" w:cstheme="minorBidi"/>
          <w:noProof/>
          <w:lang w:val="bg-BG"/>
        </w:rPr>
      </w:pPr>
      <w:r w:rsidRPr="001B4FA9">
        <w:rPr>
          <w:rFonts w:eastAsia="Arial Unicode MS"/>
          <w:noProof/>
          <w:u w:color="000000"/>
          <w:lang w:val="bg-BG"/>
        </w:rPr>
        <w:t>i. Управление на преносните системи</w:t>
      </w:r>
    </w:p>
    <w:p w:rsidR="00645ED2" w:rsidRPr="001B4FA9" w:rsidRDefault="00645ED2" w:rsidP="001B4FA9">
      <w:pPr>
        <w:pStyle w:val="6"/>
        <w:ind w:left="2880"/>
        <w:rPr>
          <w:rFonts w:asciiTheme="minorHAnsi" w:eastAsiaTheme="minorEastAsia" w:hAnsiTheme="minorHAnsi" w:cstheme="minorBidi"/>
          <w:noProof/>
          <w:lang w:val="bg-BG"/>
        </w:rPr>
      </w:pPr>
      <w:r w:rsidRPr="001B4FA9">
        <w:rPr>
          <w:rFonts w:eastAsia="Arial Unicode MS"/>
          <w:noProof/>
          <w:u w:color="000000"/>
          <w:lang w:val="bg-BG"/>
        </w:rPr>
        <w:t>ii. Развитие на системата и правомощия за вземане на инвестиционни решения</w:t>
      </w:r>
    </w:p>
    <w:p w:rsidR="00645ED2" w:rsidRPr="001B4FA9" w:rsidRDefault="00645ED2" w:rsidP="001B4FA9">
      <w:pPr>
        <w:pStyle w:val="3"/>
        <w:ind w:firstLine="720"/>
        <w:rPr>
          <w:rFonts w:asciiTheme="minorHAnsi" w:eastAsiaTheme="minorEastAsia" w:hAnsiTheme="minorHAnsi" w:cstheme="minorBidi"/>
          <w:noProof/>
          <w:lang w:val="bg-BG"/>
        </w:rPr>
      </w:pPr>
      <w:r w:rsidRPr="001B4FA9">
        <w:rPr>
          <w:rFonts w:eastAsia="Arial Unicode MS"/>
          <w:noProof/>
          <w:u w:color="000000"/>
          <w:lang w:val="bg-BG"/>
        </w:rPr>
        <w:t>Б. Промени по отношение на операторите на разпределителни системи</w:t>
      </w:r>
    </w:p>
    <w:p w:rsidR="00645ED2" w:rsidRPr="001B4FA9" w:rsidRDefault="00645ED2" w:rsidP="00A73E41">
      <w:pPr>
        <w:pStyle w:val="4"/>
        <w:tabs>
          <w:tab w:val="right" w:pos="9360"/>
        </w:tabs>
        <w:ind w:left="720" w:firstLine="720"/>
        <w:rPr>
          <w:rFonts w:asciiTheme="minorHAnsi" w:eastAsiaTheme="minorEastAsia" w:hAnsiTheme="minorHAnsi" w:cstheme="minorBidi"/>
          <w:noProof/>
          <w:lang w:val="bg-BG"/>
        </w:rPr>
      </w:pPr>
      <w:r w:rsidRPr="001B4FA9">
        <w:rPr>
          <w:rFonts w:eastAsia="Arial Unicode MS"/>
          <w:noProof/>
          <w:u w:color="000000"/>
          <w:lang w:val="bg-BG"/>
        </w:rPr>
        <w:t>§§ 1 Юридическо и счетоводно отделяне</w:t>
      </w:r>
      <w:r w:rsidR="00A73E41">
        <w:rPr>
          <w:rFonts w:eastAsia="Arial Unicode MS"/>
          <w:noProof/>
          <w:u w:color="000000"/>
          <w:lang w:val="bg-BG"/>
        </w:rPr>
        <w:tab/>
      </w:r>
    </w:p>
    <w:p w:rsidR="00645ED2" w:rsidRPr="001B4FA9" w:rsidRDefault="00645ED2" w:rsidP="001B4FA9">
      <w:pPr>
        <w:pStyle w:val="4"/>
        <w:ind w:left="720" w:firstLine="720"/>
        <w:rPr>
          <w:rFonts w:asciiTheme="minorHAnsi" w:eastAsiaTheme="minorEastAsia" w:hAnsiTheme="minorHAnsi" w:cstheme="minorBidi"/>
          <w:noProof/>
          <w:lang w:val="bg-BG"/>
        </w:rPr>
      </w:pPr>
      <w:r w:rsidRPr="001B4FA9">
        <w:rPr>
          <w:noProof/>
          <w:lang w:val="bg-BG"/>
        </w:rPr>
        <w:t>§§ 2 Управленско отделяне</w:t>
      </w:r>
    </w:p>
    <w:p w:rsidR="00645ED2" w:rsidRPr="001B4FA9" w:rsidRDefault="00645ED2" w:rsidP="001B4FA9">
      <w:pPr>
        <w:pStyle w:val="5"/>
        <w:ind w:left="1440" w:firstLine="720"/>
        <w:rPr>
          <w:rFonts w:asciiTheme="minorHAnsi" w:eastAsiaTheme="minorEastAsia" w:hAnsiTheme="minorHAnsi" w:cstheme="minorBidi"/>
          <w:noProof/>
          <w:lang w:val="bg-BG"/>
        </w:rPr>
      </w:pPr>
      <w:r w:rsidRPr="001B4FA9">
        <w:rPr>
          <w:noProof/>
          <w:lang w:val="bg-BG"/>
        </w:rPr>
        <w:t>а. Дефиниране на отделянето на управлението</w:t>
      </w:r>
    </w:p>
    <w:p w:rsidR="00645ED2" w:rsidRPr="001B4FA9" w:rsidRDefault="00645ED2" w:rsidP="001B4FA9">
      <w:pPr>
        <w:pStyle w:val="5"/>
        <w:ind w:left="1440" w:firstLine="720"/>
        <w:rPr>
          <w:rFonts w:asciiTheme="minorHAnsi" w:eastAsiaTheme="minorEastAsia" w:hAnsiTheme="minorHAnsi" w:cstheme="minorBidi"/>
          <w:noProof/>
          <w:lang w:val="bg-BG"/>
        </w:rPr>
      </w:pPr>
      <w:r w:rsidRPr="001B4FA9">
        <w:rPr>
          <w:noProof/>
          <w:lang w:val="bg-BG"/>
        </w:rPr>
        <w:t>б. Елементите на отделяне на управлението  според директивите</w:t>
      </w:r>
    </w:p>
    <w:p w:rsidR="00645ED2" w:rsidRPr="001B4FA9" w:rsidRDefault="00645ED2" w:rsidP="001B4FA9">
      <w:pPr>
        <w:pStyle w:val="4"/>
        <w:ind w:left="1440"/>
        <w:rPr>
          <w:rFonts w:asciiTheme="minorHAnsi" w:eastAsiaTheme="minorEastAsia" w:hAnsiTheme="minorHAnsi" w:cstheme="minorBidi"/>
          <w:noProof/>
          <w:lang w:val="bg-BG"/>
        </w:rPr>
      </w:pPr>
      <w:r w:rsidRPr="001B4FA9">
        <w:rPr>
          <w:noProof/>
          <w:lang w:val="bg-BG"/>
        </w:rPr>
        <w:t>§§ 3 Мрежовите дейности като съответни пазари и тяхната еволюция</w:t>
      </w:r>
    </w:p>
    <w:p w:rsidR="00645ED2" w:rsidRPr="001B4FA9" w:rsidRDefault="00645ED2" w:rsidP="001B4FA9">
      <w:pPr>
        <w:pStyle w:val="5"/>
        <w:ind w:left="1440" w:firstLine="720"/>
        <w:rPr>
          <w:rFonts w:asciiTheme="minorHAnsi" w:eastAsiaTheme="minorEastAsia" w:hAnsiTheme="minorHAnsi" w:cstheme="minorBidi"/>
          <w:noProof/>
          <w:lang w:val="bg-BG"/>
        </w:rPr>
      </w:pPr>
      <w:r w:rsidRPr="001B4FA9">
        <w:rPr>
          <w:noProof/>
          <w:lang w:val="bg-BG"/>
        </w:rPr>
        <w:t>а. Съответни продуктови пазари</w:t>
      </w:r>
    </w:p>
    <w:p w:rsidR="00645ED2" w:rsidRPr="001B4FA9" w:rsidRDefault="00645ED2" w:rsidP="001B4FA9">
      <w:pPr>
        <w:pStyle w:val="6"/>
        <w:ind w:left="2160" w:firstLine="720"/>
        <w:rPr>
          <w:rFonts w:asciiTheme="minorHAnsi" w:eastAsiaTheme="minorEastAsia" w:hAnsiTheme="minorHAnsi" w:cstheme="minorBidi"/>
          <w:noProof/>
          <w:lang w:val="bg-BG"/>
        </w:rPr>
      </w:pPr>
      <w:r w:rsidRPr="001B4FA9">
        <w:rPr>
          <w:noProof/>
          <w:lang w:val="fr-FR"/>
        </w:rPr>
        <w:t>i</w:t>
      </w:r>
      <w:r w:rsidRPr="001B4FA9">
        <w:rPr>
          <w:noProof/>
          <w:lang w:val="bg-BG"/>
        </w:rPr>
        <w:t>. Продуктови пазари в сектора на електроенергията</w:t>
      </w:r>
    </w:p>
    <w:p w:rsidR="00645ED2" w:rsidRPr="001B4FA9" w:rsidRDefault="00645ED2" w:rsidP="001B4FA9">
      <w:pPr>
        <w:pStyle w:val="6"/>
        <w:ind w:left="2160" w:firstLine="720"/>
        <w:rPr>
          <w:rFonts w:asciiTheme="minorHAnsi" w:eastAsiaTheme="minorEastAsia" w:hAnsiTheme="minorHAnsi" w:cstheme="minorBidi"/>
          <w:noProof/>
          <w:lang w:val="bg-BG"/>
        </w:rPr>
      </w:pPr>
      <w:r w:rsidRPr="001B4FA9">
        <w:rPr>
          <w:noProof/>
          <w:lang w:val="fr-FR"/>
        </w:rPr>
        <w:lastRenderedPageBreak/>
        <w:t>ii</w:t>
      </w:r>
      <w:r w:rsidRPr="001B4FA9">
        <w:rPr>
          <w:noProof/>
          <w:lang w:val="bg-BG"/>
        </w:rPr>
        <w:t>. Продуктови пазари в сектора на въглеводородите</w:t>
      </w:r>
    </w:p>
    <w:p w:rsidR="00645ED2" w:rsidRPr="001B4FA9" w:rsidRDefault="001B4FA9" w:rsidP="001B4FA9">
      <w:pPr>
        <w:pStyle w:val="5"/>
        <w:ind w:left="1440" w:firstLine="720"/>
        <w:rPr>
          <w:rFonts w:asciiTheme="minorHAnsi" w:eastAsiaTheme="minorEastAsia" w:hAnsiTheme="minorHAnsi" w:cstheme="minorBidi"/>
          <w:noProof/>
          <w:lang w:val="bg-BG"/>
        </w:rPr>
      </w:pPr>
      <w:r>
        <w:rPr>
          <w:noProof/>
          <w:lang w:val="bg-BG"/>
        </w:rPr>
        <w:t>б</w:t>
      </w:r>
      <w:r w:rsidR="00645ED2" w:rsidRPr="001B4FA9">
        <w:rPr>
          <w:noProof/>
          <w:lang w:val="bg-BG"/>
        </w:rPr>
        <w:t>. Географско измерение на съответните продуктови пазари</w:t>
      </w:r>
    </w:p>
    <w:p w:rsidR="008A74AD" w:rsidRDefault="00903153" w:rsidP="00A73E41">
      <w:pPr>
        <w:pStyle w:val="2"/>
        <w:rPr>
          <w:lang w:val="bg-BG"/>
        </w:rPr>
      </w:pPr>
      <w:r w:rsidRPr="001B4FA9">
        <w:rPr>
          <w:sz w:val="24"/>
          <w:szCs w:val="24"/>
        </w:rPr>
        <w:fldChar w:fldCharType="end"/>
      </w:r>
      <w:r w:rsidR="00A73E41">
        <w:t xml:space="preserve">3. </w:t>
      </w:r>
      <w:r w:rsidR="00A73E41">
        <w:rPr>
          <w:lang w:val="bg-BG"/>
        </w:rPr>
        <w:t>Възобновяеми енергийни източници</w:t>
      </w:r>
    </w:p>
    <w:p w:rsidR="00A73E41" w:rsidRDefault="00A73E41" w:rsidP="00A73E41">
      <w:pPr>
        <w:rPr>
          <w:lang w:val="bg-BG"/>
        </w:rPr>
      </w:pPr>
    </w:p>
    <w:p w:rsidR="00A73E41" w:rsidRPr="00A73E41" w:rsidRDefault="00A73E41" w:rsidP="007F10CD">
      <w:pPr>
        <w:pStyle w:val="3"/>
        <w:numPr>
          <w:ilvl w:val="0"/>
          <w:numId w:val="1"/>
        </w:numPr>
        <w:rPr>
          <w:lang w:val="bg-BG"/>
        </w:rPr>
      </w:pPr>
      <w:r>
        <w:rPr>
          <w:lang w:val="bg-BG"/>
        </w:rPr>
        <w:t>Модели за стимулиране на производството на електроенергия от ВЕИ</w:t>
      </w:r>
    </w:p>
    <w:p w:rsidR="00A73E41" w:rsidRDefault="00A73E41" w:rsidP="007F10CD">
      <w:pPr>
        <w:pStyle w:val="4"/>
        <w:numPr>
          <w:ilvl w:val="1"/>
          <w:numId w:val="1"/>
        </w:numPr>
        <w:rPr>
          <w:lang w:val="bg-BG"/>
        </w:rPr>
      </w:pPr>
      <w:r>
        <w:rPr>
          <w:lang w:val="bg-BG"/>
        </w:rPr>
        <w:t>Модел за преференциални цени за изкупуване</w:t>
      </w:r>
    </w:p>
    <w:p w:rsidR="00A73E41" w:rsidRDefault="00A73E41" w:rsidP="007F10CD">
      <w:pPr>
        <w:pStyle w:val="4"/>
        <w:numPr>
          <w:ilvl w:val="1"/>
          <w:numId w:val="1"/>
        </w:numPr>
        <w:rPr>
          <w:lang w:val="bg-BG"/>
        </w:rPr>
      </w:pPr>
      <w:r>
        <w:rPr>
          <w:lang w:val="bg-BG"/>
        </w:rPr>
        <w:t>Модел на зебени сертификати</w:t>
      </w:r>
    </w:p>
    <w:p w:rsidR="00A73E41" w:rsidRDefault="00A73E41" w:rsidP="007F10CD">
      <w:pPr>
        <w:pStyle w:val="4"/>
        <w:numPr>
          <w:ilvl w:val="1"/>
          <w:numId w:val="1"/>
        </w:numPr>
        <w:rPr>
          <w:lang w:val="bg-BG"/>
        </w:rPr>
      </w:pPr>
      <w:r>
        <w:rPr>
          <w:lang w:val="bg-BG"/>
        </w:rPr>
        <w:t>Директи субсидии от държавите</w:t>
      </w:r>
    </w:p>
    <w:p w:rsidR="00A73E41" w:rsidRDefault="00A73E41" w:rsidP="007F10CD">
      <w:pPr>
        <w:pStyle w:val="4"/>
        <w:numPr>
          <w:ilvl w:val="1"/>
          <w:numId w:val="1"/>
        </w:numPr>
        <w:rPr>
          <w:lang w:val="bg-BG"/>
        </w:rPr>
      </w:pPr>
      <w:r>
        <w:rPr>
          <w:lang w:val="bg-BG"/>
        </w:rPr>
        <w:t>Данъчни облекчения</w:t>
      </w:r>
    </w:p>
    <w:p w:rsidR="00A73E41" w:rsidRPr="00A73E41" w:rsidRDefault="00A73E41" w:rsidP="003E2A36">
      <w:pPr>
        <w:pStyle w:val="3"/>
        <w:numPr>
          <w:ilvl w:val="0"/>
          <w:numId w:val="1"/>
        </w:numPr>
        <w:tabs>
          <w:tab w:val="left" w:pos="1620"/>
        </w:tabs>
        <w:rPr>
          <w:lang w:val="bg-BG"/>
        </w:rPr>
      </w:pPr>
      <w:r>
        <w:rPr>
          <w:lang w:val="bg-BG"/>
        </w:rPr>
        <w:t>Моделът на преференциални цени за задължително изкупуване в България</w:t>
      </w:r>
    </w:p>
    <w:sectPr w:rsidR="00A73E41" w:rsidRPr="00A73E41" w:rsidSect="007D6DF4">
      <w:headerReference w:type="default" r:id="rId9"/>
      <w:footerReference w:type="default" r:id="rId10"/>
      <w:pgSz w:w="12240" w:h="15840"/>
      <w:pgMar w:top="1440" w:right="1440" w:bottom="1440" w:left="1440" w:header="426" w:footer="32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6DF4" w:rsidRDefault="007D6DF4" w:rsidP="007D6DF4">
      <w:r>
        <w:separator/>
      </w:r>
    </w:p>
  </w:endnote>
  <w:endnote w:type="continuationSeparator" w:id="0">
    <w:p w:rsidR="007D6DF4" w:rsidRDefault="007D6DF4" w:rsidP="007D6D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DF4" w:rsidRPr="00A836B3" w:rsidRDefault="007D6DF4" w:rsidP="007D6DF4">
    <w:pPr>
      <w:pStyle w:val="ae"/>
      <w:jc w:val="center"/>
      <w:rPr>
        <w:i/>
        <w:sz w:val="16"/>
        <w:szCs w:val="16"/>
      </w:rPr>
    </w:pPr>
    <w:proofErr w:type="spellStart"/>
    <w:r w:rsidRPr="00A836B3">
      <w:rPr>
        <w:i/>
        <w:sz w:val="16"/>
        <w:szCs w:val="16"/>
      </w:rPr>
      <w:t>Този</w:t>
    </w:r>
    <w:proofErr w:type="spellEnd"/>
    <w:r w:rsidRPr="00A836B3">
      <w:rPr>
        <w:i/>
        <w:sz w:val="16"/>
        <w:szCs w:val="16"/>
      </w:rPr>
      <w:t xml:space="preserve"> </w:t>
    </w:r>
    <w:proofErr w:type="spellStart"/>
    <w:r w:rsidRPr="00A836B3">
      <w:rPr>
        <w:i/>
        <w:sz w:val="16"/>
        <w:szCs w:val="16"/>
      </w:rPr>
      <w:t>документ</w:t>
    </w:r>
    <w:proofErr w:type="spellEnd"/>
    <w:r w:rsidRPr="00A836B3">
      <w:rPr>
        <w:i/>
        <w:sz w:val="16"/>
        <w:szCs w:val="16"/>
      </w:rPr>
      <w:t xml:space="preserve"> е </w:t>
    </w:r>
    <w:proofErr w:type="spellStart"/>
    <w:r w:rsidRPr="00A836B3">
      <w:rPr>
        <w:i/>
        <w:sz w:val="16"/>
        <w:szCs w:val="16"/>
      </w:rPr>
      <w:t>създаден</w:t>
    </w:r>
    <w:proofErr w:type="spellEnd"/>
    <w:r w:rsidRPr="00A836B3">
      <w:rPr>
        <w:i/>
        <w:sz w:val="16"/>
        <w:szCs w:val="16"/>
      </w:rPr>
      <w:t xml:space="preserve"> в </w:t>
    </w:r>
    <w:proofErr w:type="spellStart"/>
    <w:r w:rsidRPr="00A836B3">
      <w:rPr>
        <w:i/>
        <w:sz w:val="16"/>
        <w:szCs w:val="16"/>
      </w:rPr>
      <w:t>рамките</w:t>
    </w:r>
    <w:proofErr w:type="spellEnd"/>
    <w:r w:rsidRPr="00A836B3">
      <w:rPr>
        <w:i/>
        <w:sz w:val="16"/>
        <w:szCs w:val="16"/>
      </w:rPr>
      <w:t xml:space="preserve"> на </w:t>
    </w:r>
    <w:proofErr w:type="spellStart"/>
    <w:r w:rsidRPr="00A836B3">
      <w:rPr>
        <w:i/>
        <w:sz w:val="16"/>
        <w:szCs w:val="16"/>
      </w:rPr>
      <w:t>проект</w:t>
    </w:r>
    <w:proofErr w:type="spellEnd"/>
    <w:r w:rsidRPr="00A836B3">
      <w:rPr>
        <w:i/>
        <w:sz w:val="16"/>
        <w:szCs w:val="16"/>
      </w:rPr>
      <w:t xml:space="preserve"> „</w:t>
    </w:r>
    <w:proofErr w:type="spellStart"/>
    <w:r w:rsidRPr="00A836B3">
      <w:rPr>
        <w:i/>
        <w:sz w:val="16"/>
        <w:szCs w:val="16"/>
      </w:rPr>
      <w:t>Повишаване</w:t>
    </w:r>
    <w:proofErr w:type="spellEnd"/>
    <w:r w:rsidRPr="00A836B3">
      <w:rPr>
        <w:i/>
        <w:sz w:val="16"/>
        <w:szCs w:val="16"/>
      </w:rPr>
      <w:t xml:space="preserve"> на </w:t>
    </w:r>
    <w:proofErr w:type="spellStart"/>
    <w:r w:rsidRPr="00A836B3">
      <w:rPr>
        <w:i/>
        <w:sz w:val="16"/>
        <w:szCs w:val="16"/>
      </w:rPr>
      <w:t>компетентността</w:t>
    </w:r>
    <w:proofErr w:type="spellEnd"/>
    <w:r w:rsidRPr="00A836B3">
      <w:rPr>
        <w:i/>
        <w:sz w:val="16"/>
        <w:szCs w:val="16"/>
      </w:rPr>
      <w:t xml:space="preserve"> на </w:t>
    </w:r>
    <w:proofErr w:type="spellStart"/>
    <w:r w:rsidRPr="00A836B3">
      <w:rPr>
        <w:i/>
        <w:sz w:val="16"/>
        <w:szCs w:val="16"/>
      </w:rPr>
      <w:t>съдии</w:t>
    </w:r>
    <w:proofErr w:type="spellEnd"/>
    <w:r w:rsidRPr="00A836B3">
      <w:rPr>
        <w:i/>
        <w:sz w:val="16"/>
        <w:szCs w:val="16"/>
      </w:rPr>
      <w:t xml:space="preserve">, </w:t>
    </w:r>
    <w:proofErr w:type="spellStart"/>
    <w:r w:rsidRPr="00A836B3">
      <w:rPr>
        <w:i/>
        <w:sz w:val="16"/>
        <w:szCs w:val="16"/>
      </w:rPr>
      <w:t>съдебни</w:t>
    </w:r>
    <w:proofErr w:type="spellEnd"/>
    <w:r w:rsidRPr="00A836B3">
      <w:rPr>
        <w:i/>
        <w:sz w:val="16"/>
        <w:szCs w:val="16"/>
      </w:rPr>
      <w:t xml:space="preserve"> </w:t>
    </w:r>
    <w:proofErr w:type="spellStart"/>
    <w:r w:rsidRPr="00A836B3">
      <w:rPr>
        <w:i/>
        <w:sz w:val="16"/>
        <w:szCs w:val="16"/>
      </w:rPr>
      <w:t>помощници</w:t>
    </w:r>
    <w:proofErr w:type="spellEnd"/>
    <w:r w:rsidRPr="00A836B3">
      <w:rPr>
        <w:i/>
        <w:sz w:val="16"/>
        <w:szCs w:val="16"/>
      </w:rPr>
      <w:t xml:space="preserve"> и </w:t>
    </w:r>
    <w:proofErr w:type="spellStart"/>
    <w:r w:rsidRPr="00A836B3">
      <w:rPr>
        <w:i/>
        <w:sz w:val="16"/>
        <w:szCs w:val="16"/>
      </w:rPr>
      <w:t>съдебни</w:t>
    </w:r>
    <w:proofErr w:type="spellEnd"/>
  </w:p>
  <w:p w:rsidR="007D6DF4" w:rsidRPr="00A836B3" w:rsidRDefault="007D6DF4" w:rsidP="007D6DF4">
    <w:pPr>
      <w:pStyle w:val="ae"/>
      <w:jc w:val="center"/>
      <w:rPr>
        <w:i/>
        <w:sz w:val="16"/>
        <w:szCs w:val="16"/>
      </w:rPr>
    </w:pPr>
    <w:proofErr w:type="spellStart"/>
    <w:proofErr w:type="gramStart"/>
    <w:r w:rsidRPr="00A836B3">
      <w:rPr>
        <w:i/>
        <w:sz w:val="16"/>
        <w:szCs w:val="16"/>
      </w:rPr>
      <w:t>служители</w:t>
    </w:r>
    <w:proofErr w:type="spellEnd"/>
    <w:proofErr w:type="gramEnd"/>
    <w:r w:rsidRPr="00A836B3">
      <w:rPr>
        <w:i/>
        <w:sz w:val="16"/>
        <w:szCs w:val="16"/>
      </w:rPr>
      <w:t xml:space="preserve"> </w:t>
    </w:r>
    <w:proofErr w:type="spellStart"/>
    <w:r w:rsidRPr="00A836B3">
      <w:rPr>
        <w:i/>
        <w:sz w:val="16"/>
        <w:szCs w:val="16"/>
      </w:rPr>
      <w:t>от</w:t>
    </w:r>
    <w:proofErr w:type="spellEnd"/>
    <w:r w:rsidRPr="00A836B3">
      <w:rPr>
        <w:i/>
        <w:sz w:val="16"/>
        <w:szCs w:val="16"/>
      </w:rPr>
      <w:t xml:space="preserve"> ВАС и </w:t>
    </w:r>
    <w:proofErr w:type="spellStart"/>
    <w:r w:rsidRPr="00A836B3">
      <w:rPr>
        <w:i/>
        <w:sz w:val="16"/>
        <w:szCs w:val="16"/>
      </w:rPr>
      <w:t>административните</w:t>
    </w:r>
    <w:proofErr w:type="spellEnd"/>
    <w:r w:rsidRPr="00A836B3">
      <w:rPr>
        <w:i/>
        <w:sz w:val="16"/>
        <w:szCs w:val="16"/>
      </w:rPr>
      <w:t xml:space="preserve"> </w:t>
    </w:r>
    <w:proofErr w:type="spellStart"/>
    <w:r w:rsidRPr="00A836B3">
      <w:rPr>
        <w:i/>
        <w:sz w:val="16"/>
        <w:szCs w:val="16"/>
      </w:rPr>
      <w:t>съдилища</w:t>
    </w:r>
    <w:proofErr w:type="spellEnd"/>
    <w:r w:rsidRPr="00A836B3">
      <w:rPr>
        <w:i/>
        <w:sz w:val="16"/>
        <w:szCs w:val="16"/>
      </w:rPr>
      <w:t xml:space="preserve">”, </w:t>
    </w:r>
    <w:proofErr w:type="spellStart"/>
    <w:r w:rsidRPr="00A836B3">
      <w:rPr>
        <w:i/>
        <w:sz w:val="16"/>
        <w:szCs w:val="16"/>
      </w:rPr>
      <w:t>Договор</w:t>
    </w:r>
    <w:proofErr w:type="spellEnd"/>
    <w:r w:rsidRPr="00A836B3">
      <w:rPr>
        <w:i/>
        <w:sz w:val="16"/>
        <w:szCs w:val="16"/>
      </w:rPr>
      <w:t xml:space="preserve"> № 13-24-2/10.09.2013 г., </w:t>
    </w:r>
    <w:proofErr w:type="spellStart"/>
    <w:r w:rsidRPr="00A836B3">
      <w:rPr>
        <w:i/>
        <w:sz w:val="16"/>
        <w:szCs w:val="16"/>
      </w:rPr>
      <w:t>финансиран</w:t>
    </w:r>
    <w:proofErr w:type="spellEnd"/>
    <w:r w:rsidRPr="00A836B3">
      <w:rPr>
        <w:i/>
        <w:sz w:val="16"/>
        <w:szCs w:val="16"/>
      </w:rPr>
      <w:t xml:space="preserve"> </w:t>
    </w:r>
    <w:proofErr w:type="spellStart"/>
    <w:r w:rsidRPr="00A836B3">
      <w:rPr>
        <w:i/>
        <w:sz w:val="16"/>
        <w:szCs w:val="16"/>
      </w:rPr>
      <w:t>от</w:t>
    </w:r>
    <w:proofErr w:type="spellEnd"/>
    <w:r w:rsidRPr="00A836B3">
      <w:rPr>
        <w:i/>
        <w:sz w:val="16"/>
        <w:szCs w:val="16"/>
      </w:rPr>
      <w:t xml:space="preserve"> </w:t>
    </w:r>
    <w:proofErr w:type="spellStart"/>
    <w:r w:rsidRPr="00A836B3">
      <w:rPr>
        <w:i/>
        <w:sz w:val="16"/>
        <w:szCs w:val="16"/>
      </w:rPr>
      <w:t>Оперативна</w:t>
    </w:r>
    <w:proofErr w:type="spellEnd"/>
    <w:r w:rsidRPr="00A836B3">
      <w:rPr>
        <w:i/>
        <w:sz w:val="16"/>
        <w:szCs w:val="16"/>
      </w:rPr>
      <w:t xml:space="preserve"> </w:t>
    </w:r>
    <w:proofErr w:type="spellStart"/>
    <w:r w:rsidRPr="00A836B3">
      <w:rPr>
        <w:i/>
        <w:sz w:val="16"/>
        <w:szCs w:val="16"/>
      </w:rPr>
      <w:t>програма</w:t>
    </w:r>
    <w:proofErr w:type="spellEnd"/>
  </w:p>
  <w:p w:rsidR="007D6DF4" w:rsidRPr="00A836B3" w:rsidRDefault="007D6DF4" w:rsidP="007D6DF4">
    <w:pPr>
      <w:pStyle w:val="ae"/>
      <w:jc w:val="center"/>
      <w:rPr>
        <w:i/>
        <w:sz w:val="16"/>
        <w:szCs w:val="16"/>
      </w:rPr>
    </w:pPr>
    <w:r w:rsidRPr="00A836B3">
      <w:rPr>
        <w:i/>
        <w:sz w:val="16"/>
        <w:szCs w:val="16"/>
      </w:rPr>
      <w:t xml:space="preserve">„Административен </w:t>
    </w:r>
    <w:proofErr w:type="spellStart"/>
    <w:r w:rsidRPr="00A836B3">
      <w:rPr>
        <w:i/>
        <w:sz w:val="16"/>
        <w:szCs w:val="16"/>
      </w:rPr>
      <w:t>капацитет</w:t>
    </w:r>
    <w:proofErr w:type="spellEnd"/>
    <w:r w:rsidRPr="00A836B3">
      <w:rPr>
        <w:i/>
        <w:sz w:val="16"/>
        <w:szCs w:val="16"/>
      </w:rPr>
      <w:t xml:space="preserve">”, съфинансирана </w:t>
    </w:r>
    <w:proofErr w:type="spellStart"/>
    <w:r w:rsidRPr="00A836B3">
      <w:rPr>
        <w:i/>
        <w:sz w:val="16"/>
        <w:szCs w:val="16"/>
      </w:rPr>
      <w:t>от</w:t>
    </w:r>
    <w:proofErr w:type="spellEnd"/>
    <w:r w:rsidRPr="00A836B3">
      <w:rPr>
        <w:i/>
        <w:sz w:val="16"/>
        <w:szCs w:val="16"/>
      </w:rPr>
      <w:t xml:space="preserve"> </w:t>
    </w:r>
    <w:proofErr w:type="spellStart"/>
    <w:r w:rsidRPr="00A836B3">
      <w:rPr>
        <w:i/>
        <w:sz w:val="16"/>
        <w:szCs w:val="16"/>
      </w:rPr>
      <w:t>Европейския</w:t>
    </w:r>
    <w:proofErr w:type="spellEnd"/>
    <w:r w:rsidRPr="00A836B3">
      <w:rPr>
        <w:i/>
        <w:sz w:val="16"/>
        <w:szCs w:val="16"/>
      </w:rPr>
      <w:t xml:space="preserve"> </w:t>
    </w:r>
    <w:proofErr w:type="spellStart"/>
    <w:r w:rsidRPr="00A836B3">
      <w:rPr>
        <w:i/>
        <w:sz w:val="16"/>
        <w:szCs w:val="16"/>
      </w:rPr>
      <w:t>съюз</w:t>
    </w:r>
    <w:proofErr w:type="spellEnd"/>
    <w:r w:rsidRPr="00A836B3">
      <w:rPr>
        <w:i/>
        <w:sz w:val="16"/>
        <w:szCs w:val="16"/>
      </w:rPr>
      <w:t xml:space="preserve"> </w:t>
    </w:r>
    <w:proofErr w:type="spellStart"/>
    <w:r w:rsidRPr="00A836B3">
      <w:rPr>
        <w:i/>
        <w:sz w:val="16"/>
        <w:szCs w:val="16"/>
      </w:rPr>
      <w:t>чрез</w:t>
    </w:r>
    <w:proofErr w:type="spellEnd"/>
    <w:r w:rsidRPr="00A836B3">
      <w:rPr>
        <w:i/>
        <w:sz w:val="16"/>
        <w:szCs w:val="16"/>
      </w:rPr>
      <w:t xml:space="preserve"> </w:t>
    </w:r>
    <w:proofErr w:type="spellStart"/>
    <w:r w:rsidRPr="00A836B3">
      <w:rPr>
        <w:i/>
        <w:sz w:val="16"/>
        <w:szCs w:val="16"/>
      </w:rPr>
      <w:t>Европейския</w:t>
    </w:r>
    <w:proofErr w:type="spellEnd"/>
    <w:r w:rsidRPr="00A836B3">
      <w:rPr>
        <w:i/>
        <w:sz w:val="16"/>
        <w:szCs w:val="16"/>
      </w:rPr>
      <w:t xml:space="preserve"> </w:t>
    </w:r>
    <w:proofErr w:type="spellStart"/>
    <w:r w:rsidRPr="00A836B3">
      <w:rPr>
        <w:i/>
        <w:sz w:val="16"/>
        <w:szCs w:val="16"/>
      </w:rPr>
      <w:t>социален</w:t>
    </w:r>
    <w:proofErr w:type="spellEnd"/>
    <w:r w:rsidRPr="00A836B3">
      <w:rPr>
        <w:i/>
        <w:sz w:val="16"/>
        <w:szCs w:val="16"/>
      </w:rPr>
      <w:t xml:space="preserve"> </w:t>
    </w:r>
    <w:proofErr w:type="spellStart"/>
    <w:r w:rsidRPr="00A836B3">
      <w:rPr>
        <w:i/>
        <w:sz w:val="16"/>
        <w:szCs w:val="16"/>
      </w:rPr>
      <w:t>фонд</w:t>
    </w:r>
    <w:proofErr w:type="spellEnd"/>
    <w:r w:rsidRPr="00A836B3">
      <w:rPr>
        <w:i/>
        <w:sz w:val="16"/>
        <w:szCs w:val="16"/>
      </w:rPr>
      <w:t xml:space="preserve">. </w:t>
    </w:r>
  </w:p>
  <w:p w:rsidR="007D6DF4" w:rsidRPr="00A836B3" w:rsidRDefault="007D6DF4" w:rsidP="007D6DF4">
    <w:pPr>
      <w:pStyle w:val="ae"/>
      <w:jc w:val="center"/>
      <w:rPr>
        <w:sz w:val="16"/>
        <w:szCs w:val="16"/>
      </w:rPr>
    </w:pPr>
  </w:p>
  <w:p w:rsidR="007D6DF4" w:rsidRPr="00A836B3" w:rsidRDefault="007D6DF4" w:rsidP="007D6DF4">
    <w:pPr>
      <w:pStyle w:val="ae"/>
      <w:jc w:val="center"/>
      <w:rPr>
        <w:noProof/>
        <w:sz w:val="16"/>
        <w:szCs w:val="16"/>
      </w:rPr>
    </w:pPr>
    <w:r w:rsidRPr="00A836B3">
      <w:rPr>
        <w:sz w:val="16"/>
        <w:szCs w:val="16"/>
      </w:rPr>
      <w:fldChar w:fldCharType="begin"/>
    </w:r>
    <w:r w:rsidRPr="00A836B3">
      <w:rPr>
        <w:sz w:val="16"/>
        <w:szCs w:val="16"/>
      </w:rPr>
      <w:instrText xml:space="preserve"> PAGE   \* MERGEFORMAT </w:instrText>
    </w:r>
    <w:r w:rsidRPr="00A836B3">
      <w:rPr>
        <w:sz w:val="16"/>
        <w:szCs w:val="16"/>
      </w:rPr>
      <w:fldChar w:fldCharType="separate"/>
    </w:r>
    <w:r>
      <w:rPr>
        <w:noProof/>
        <w:sz w:val="16"/>
        <w:szCs w:val="16"/>
      </w:rPr>
      <w:t>3</w:t>
    </w:r>
    <w:r w:rsidRPr="00A836B3">
      <w:rPr>
        <w:noProof/>
        <w:sz w:val="16"/>
        <w:szCs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6DF4" w:rsidRDefault="007D6DF4" w:rsidP="007D6DF4">
      <w:r>
        <w:separator/>
      </w:r>
    </w:p>
  </w:footnote>
  <w:footnote w:type="continuationSeparator" w:id="0">
    <w:p w:rsidR="007D6DF4" w:rsidRDefault="007D6DF4" w:rsidP="007D6D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DF4" w:rsidRDefault="007D6DF4" w:rsidP="007D6DF4">
    <w:pPr>
      <w:pStyle w:val="ac"/>
      <w:jc w:val="center"/>
    </w:pPr>
    <w:r w:rsidRPr="007D6DF4">
      <w:drawing>
        <wp:inline distT="0" distB="0" distL="0" distR="0">
          <wp:extent cx="5391150" cy="752475"/>
          <wp:effectExtent l="19050" t="0" r="0" b="0"/>
          <wp:docPr id="2" name="Картина 2" descr="OPAK_Gra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 descr="OPAK_Gra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0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B2775"/>
    <w:multiLevelType w:val="hybridMultilevel"/>
    <w:tmpl w:val="16FC213A"/>
    <w:lvl w:ilvl="0" w:tplc="232825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45ED2"/>
    <w:rsid w:val="00023F4F"/>
    <w:rsid w:val="000F72CD"/>
    <w:rsid w:val="001B4FA9"/>
    <w:rsid w:val="003E2A36"/>
    <w:rsid w:val="00460CB4"/>
    <w:rsid w:val="005A1AD0"/>
    <w:rsid w:val="005A58EC"/>
    <w:rsid w:val="00645ED2"/>
    <w:rsid w:val="007D6DF4"/>
    <w:rsid w:val="007F10CD"/>
    <w:rsid w:val="008A74AD"/>
    <w:rsid w:val="008F3C72"/>
    <w:rsid w:val="00903153"/>
    <w:rsid w:val="00A73E41"/>
    <w:rsid w:val="00FB41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E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45E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45E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45E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1B4FA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1B4FA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1B4FA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1">
    <w:name w:val="toc 1"/>
    <w:basedOn w:val="a"/>
    <w:next w:val="a"/>
    <w:autoRedefine/>
    <w:uiPriority w:val="39"/>
    <w:rsid w:val="00645ED2"/>
  </w:style>
  <w:style w:type="paragraph" w:styleId="21">
    <w:name w:val="toc 2"/>
    <w:basedOn w:val="a"/>
    <w:next w:val="a"/>
    <w:autoRedefine/>
    <w:uiPriority w:val="39"/>
    <w:rsid w:val="00645ED2"/>
    <w:pPr>
      <w:ind w:left="240"/>
    </w:pPr>
  </w:style>
  <w:style w:type="paragraph" w:styleId="31">
    <w:name w:val="toc 3"/>
    <w:basedOn w:val="a"/>
    <w:next w:val="a"/>
    <w:autoRedefine/>
    <w:uiPriority w:val="39"/>
    <w:rsid w:val="00645ED2"/>
    <w:pPr>
      <w:ind w:left="480"/>
    </w:pPr>
  </w:style>
  <w:style w:type="paragraph" w:styleId="41">
    <w:name w:val="toc 4"/>
    <w:basedOn w:val="a"/>
    <w:next w:val="a"/>
    <w:autoRedefine/>
    <w:uiPriority w:val="39"/>
    <w:rsid w:val="00645ED2"/>
    <w:pPr>
      <w:ind w:left="720"/>
    </w:pPr>
  </w:style>
  <w:style w:type="paragraph" w:styleId="51">
    <w:name w:val="toc 5"/>
    <w:basedOn w:val="a"/>
    <w:next w:val="a"/>
    <w:autoRedefine/>
    <w:uiPriority w:val="39"/>
    <w:rsid w:val="00645ED2"/>
    <w:pPr>
      <w:ind w:left="960"/>
    </w:pPr>
  </w:style>
  <w:style w:type="paragraph" w:styleId="61">
    <w:name w:val="toc 6"/>
    <w:basedOn w:val="a"/>
    <w:next w:val="a"/>
    <w:autoRedefine/>
    <w:uiPriority w:val="39"/>
    <w:rsid w:val="00645ED2"/>
    <w:pPr>
      <w:ind w:left="1200"/>
    </w:pPr>
  </w:style>
  <w:style w:type="paragraph" w:styleId="7">
    <w:name w:val="toc 7"/>
    <w:basedOn w:val="a"/>
    <w:next w:val="a"/>
    <w:autoRedefine/>
    <w:uiPriority w:val="39"/>
    <w:rsid w:val="00645ED2"/>
    <w:pPr>
      <w:ind w:left="1440"/>
    </w:pPr>
  </w:style>
  <w:style w:type="paragraph" w:styleId="a3">
    <w:name w:val="Title"/>
    <w:basedOn w:val="a"/>
    <w:next w:val="a"/>
    <w:link w:val="a4"/>
    <w:uiPriority w:val="10"/>
    <w:qFormat/>
    <w:rsid w:val="00645ED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Заглавие Знак"/>
    <w:basedOn w:val="a0"/>
    <w:link w:val="a3"/>
    <w:uiPriority w:val="10"/>
    <w:rsid w:val="00645ED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0">
    <w:name w:val="Заглавие 1 Знак"/>
    <w:basedOn w:val="a0"/>
    <w:link w:val="1"/>
    <w:uiPriority w:val="9"/>
    <w:rsid w:val="00645ED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Document Map"/>
    <w:basedOn w:val="a"/>
    <w:link w:val="a6"/>
    <w:uiPriority w:val="99"/>
    <w:semiHidden/>
    <w:unhideWhenUsed/>
    <w:rsid w:val="00645ED2"/>
    <w:rPr>
      <w:rFonts w:ascii="Tahoma" w:hAnsi="Tahoma" w:cs="Tahoma"/>
      <w:sz w:val="16"/>
      <w:szCs w:val="16"/>
    </w:rPr>
  </w:style>
  <w:style w:type="character" w:customStyle="1" w:styleId="a6">
    <w:name w:val="План на документа Знак"/>
    <w:basedOn w:val="a0"/>
    <w:link w:val="a5"/>
    <w:uiPriority w:val="99"/>
    <w:semiHidden/>
    <w:rsid w:val="00645ED2"/>
    <w:rPr>
      <w:rFonts w:ascii="Tahoma" w:eastAsia="Times New Roman" w:hAnsi="Tahoma" w:cs="Tahoma"/>
      <w:sz w:val="16"/>
      <w:szCs w:val="16"/>
    </w:rPr>
  </w:style>
  <w:style w:type="character" w:customStyle="1" w:styleId="20">
    <w:name w:val="Заглавие 2 Знак"/>
    <w:basedOn w:val="a0"/>
    <w:link w:val="2"/>
    <w:uiPriority w:val="9"/>
    <w:rsid w:val="00645ED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rsid w:val="00645ED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0">
    <w:name w:val="Заглавие 4 Знак"/>
    <w:basedOn w:val="a0"/>
    <w:link w:val="4"/>
    <w:uiPriority w:val="9"/>
    <w:rsid w:val="001B4FA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50">
    <w:name w:val="Заглавие 5 Знак"/>
    <w:basedOn w:val="a0"/>
    <w:link w:val="5"/>
    <w:uiPriority w:val="9"/>
    <w:rsid w:val="001B4FA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60">
    <w:name w:val="Заглавие 6 Знак"/>
    <w:basedOn w:val="a0"/>
    <w:link w:val="6"/>
    <w:uiPriority w:val="9"/>
    <w:rsid w:val="001B4FA9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a7">
    <w:name w:val="Subtitle"/>
    <w:basedOn w:val="a"/>
    <w:next w:val="a"/>
    <w:link w:val="a8"/>
    <w:uiPriority w:val="11"/>
    <w:qFormat/>
    <w:rsid w:val="00FB41F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8">
    <w:name w:val="Подзаглавие Знак"/>
    <w:basedOn w:val="a0"/>
    <w:link w:val="a7"/>
    <w:uiPriority w:val="11"/>
    <w:rsid w:val="00FB41F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023F4F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023F4F"/>
    <w:rPr>
      <w:rFonts w:ascii="Tahoma" w:eastAsia="Times New Roman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A73E41"/>
    <w:pPr>
      <w:ind w:left="720"/>
      <w:contextualSpacing/>
    </w:pPr>
  </w:style>
  <w:style w:type="paragraph" w:styleId="ac">
    <w:name w:val="header"/>
    <w:basedOn w:val="a"/>
    <w:link w:val="ad"/>
    <w:uiPriority w:val="99"/>
    <w:semiHidden/>
    <w:unhideWhenUsed/>
    <w:rsid w:val="007D6DF4"/>
    <w:pPr>
      <w:tabs>
        <w:tab w:val="center" w:pos="4536"/>
        <w:tab w:val="right" w:pos="9072"/>
      </w:tabs>
    </w:pPr>
  </w:style>
  <w:style w:type="character" w:customStyle="1" w:styleId="ad">
    <w:name w:val="Горен колонтитул Знак"/>
    <w:basedOn w:val="a0"/>
    <w:link w:val="ac"/>
    <w:uiPriority w:val="99"/>
    <w:semiHidden/>
    <w:rsid w:val="007D6DF4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footer"/>
    <w:basedOn w:val="a"/>
    <w:link w:val="af"/>
    <w:unhideWhenUsed/>
    <w:rsid w:val="007D6DF4"/>
    <w:pPr>
      <w:tabs>
        <w:tab w:val="center" w:pos="4536"/>
        <w:tab w:val="right" w:pos="9072"/>
      </w:tabs>
    </w:pPr>
  </w:style>
  <w:style w:type="character" w:customStyle="1" w:styleId="af">
    <w:name w:val="Долен колонтитул Знак"/>
    <w:basedOn w:val="a0"/>
    <w:link w:val="ae"/>
    <w:rsid w:val="007D6DF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66DFF6-9A9C-4E51-ACD8-D0FB73D73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4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user-x</dc:creator>
  <cp:lastModifiedBy>S</cp:lastModifiedBy>
  <cp:revision>7</cp:revision>
  <cp:lastPrinted>2014-04-21T16:21:00Z</cp:lastPrinted>
  <dcterms:created xsi:type="dcterms:W3CDTF">2014-04-21T10:17:00Z</dcterms:created>
  <dcterms:modified xsi:type="dcterms:W3CDTF">2014-04-22T12:29:00Z</dcterms:modified>
</cp:coreProperties>
</file>